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4E" w:rsidRPr="00E02713" w:rsidRDefault="00E02713" w:rsidP="00E02713">
      <w:pPr>
        <w:pStyle w:val="IIFORUMPPGGOCtitprincipal"/>
      </w:pPr>
      <w:r w:rsidRPr="00E02713">
        <w:t>Título: subtítulo</w:t>
      </w:r>
    </w:p>
    <w:p w:rsidR="00E02713" w:rsidRPr="00F4383D" w:rsidRDefault="00E02713" w:rsidP="00E02713">
      <w:pPr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F4383D">
        <w:rPr>
          <w:rFonts w:ascii="Times New Roman" w:hAnsi="Times New Roman" w:cs="Times New Roman"/>
          <w:i/>
          <w:sz w:val="24"/>
          <w:szCs w:val="28"/>
        </w:rPr>
        <w:t>Title</w:t>
      </w:r>
      <w:proofErr w:type="spellEnd"/>
      <w:r w:rsidRPr="00F4383D">
        <w:rPr>
          <w:rFonts w:ascii="Times New Roman" w:hAnsi="Times New Roman" w:cs="Times New Roman"/>
          <w:i/>
          <w:sz w:val="24"/>
          <w:szCs w:val="28"/>
        </w:rPr>
        <w:t xml:space="preserve">: </w:t>
      </w:r>
      <w:proofErr w:type="spellStart"/>
      <w:r w:rsidRPr="00F4383D">
        <w:rPr>
          <w:rFonts w:ascii="Times New Roman" w:hAnsi="Times New Roman" w:cs="Times New Roman"/>
          <w:i/>
          <w:sz w:val="24"/>
          <w:szCs w:val="28"/>
        </w:rPr>
        <w:t>subtitle</w:t>
      </w:r>
      <w:proofErr w:type="spellEnd"/>
    </w:p>
    <w:p w:rsidR="00E02713" w:rsidRPr="00F4383D" w:rsidRDefault="00E02713" w:rsidP="00E02713">
      <w:pPr>
        <w:jc w:val="right"/>
        <w:rPr>
          <w:rFonts w:ascii="Times New Roman" w:hAnsi="Times New Roman" w:cs="Times New Roman"/>
          <w:b/>
          <w:szCs w:val="28"/>
        </w:rPr>
      </w:pPr>
      <w:r w:rsidRPr="00F4383D">
        <w:rPr>
          <w:rFonts w:ascii="Times New Roman" w:hAnsi="Times New Roman" w:cs="Times New Roman"/>
          <w:b/>
          <w:szCs w:val="28"/>
        </w:rPr>
        <w:t>Nome do discente</w:t>
      </w:r>
      <w:r w:rsidR="007F0C7A">
        <w:rPr>
          <w:rStyle w:val="Refdenotaderodap"/>
          <w:rFonts w:ascii="Times New Roman" w:hAnsi="Times New Roman" w:cs="Times New Roman"/>
          <w:b/>
          <w:szCs w:val="28"/>
        </w:rPr>
        <w:footnoteReference w:id="1"/>
      </w:r>
    </w:p>
    <w:p w:rsidR="00E02713" w:rsidRPr="00F4383D" w:rsidRDefault="00E02713" w:rsidP="00E02713">
      <w:pPr>
        <w:jc w:val="right"/>
        <w:rPr>
          <w:rFonts w:ascii="Times New Roman" w:hAnsi="Times New Roman" w:cs="Times New Roman"/>
          <w:b/>
          <w:szCs w:val="28"/>
        </w:rPr>
      </w:pPr>
      <w:r w:rsidRPr="00F4383D">
        <w:rPr>
          <w:rFonts w:ascii="Times New Roman" w:hAnsi="Times New Roman" w:cs="Times New Roman"/>
          <w:b/>
          <w:szCs w:val="28"/>
        </w:rPr>
        <w:t>Nome do orientador</w:t>
      </w:r>
      <w:r w:rsidR="007F0C7A">
        <w:rPr>
          <w:rStyle w:val="Refdenotaderodap"/>
          <w:rFonts w:ascii="Times New Roman" w:hAnsi="Times New Roman" w:cs="Times New Roman"/>
          <w:b/>
          <w:szCs w:val="28"/>
        </w:rPr>
        <w:footnoteReference w:id="2"/>
      </w:r>
    </w:p>
    <w:p w:rsidR="00E02713" w:rsidRDefault="00E02713" w:rsidP="00F4383D">
      <w:pPr>
        <w:pStyle w:val="IIFORUMPPGGOCpalavras-chave"/>
        <w:spacing w:after="120"/>
      </w:pPr>
      <w:r w:rsidRPr="00E02713">
        <w:rPr>
          <w:b/>
        </w:rPr>
        <w:t>Palavras-chave</w:t>
      </w:r>
      <w:r>
        <w:t>: palavra-chave 1; palavra-chave 2; palavra-chave 3; palavra-chave 4; palavra-chave 5.</w:t>
      </w:r>
    </w:p>
    <w:p w:rsidR="00E02713" w:rsidRDefault="00E02713" w:rsidP="00F4383D">
      <w:pPr>
        <w:pStyle w:val="IIFORUMPPGGOCpalavras-chave"/>
        <w:rPr>
          <w:lang w:val="en-US"/>
        </w:rPr>
      </w:pPr>
      <w:r w:rsidRPr="00E02713">
        <w:rPr>
          <w:b/>
          <w:lang w:val="en-US"/>
        </w:rPr>
        <w:t>Keywords</w:t>
      </w:r>
      <w:r w:rsidRPr="00E02713">
        <w:rPr>
          <w:lang w:val="en-US"/>
        </w:rPr>
        <w:t xml:space="preserve">: </w:t>
      </w:r>
      <w:r w:rsidR="00FD71C7" w:rsidRPr="00E02713">
        <w:rPr>
          <w:lang w:val="en-US"/>
        </w:rPr>
        <w:t xml:space="preserve">keyword </w:t>
      </w:r>
      <w:r w:rsidRPr="00E02713">
        <w:rPr>
          <w:lang w:val="en-US"/>
        </w:rPr>
        <w:t xml:space="preserve">1; </w:t>
      </w:r>
      <w:r w:rsidR="00FD71C7" w:rsidRPr="00E02713">
        <w:rPr>
          <w:lang w:val="en-US"/>
        </w:rPr>
        <w:t xml:space="preserve">keyword </w:t>
      </w:r>
      <w:r w:rsidRPr="00E02713">
        <w:rPr>
          <w:lang w:val="en-US"/>
        </w:rPr>
        <w:t xml:space="preserve">2; </w:t>
      </w:r>
      <w:r w:rsidR="00FD71C7" w:rsidRPr="00E02713">
        <w:rPr>
          <w:lang w:val="en-US"/>
        </w:rPr>
        <w:t xml:space="preserve">keyword </w:t>
      </w:r>
      <w:r w:rsidRPr="00E02713">
        <w:rPr>
          <w:lang w:val="en-US"/>
        </w:rPr>
        <w:t xml:space="preserve">3; </w:t>
      </w:r>
      <w:r w:rsidR="00FD71C7" w:rsidRPr="00E02713">
        <w:rPr>
          <w:lang w:val="en-US"/>
        </w:rPr>
        <w:t xml:space="preserve">keyword </w:t>
      </w:r>
      <w:r w:rsidRPr="00E02713">
        <w:rPr>
          <w:lang w:val="en-US"/>
        </w:rPr>
        <w:t xml:space="preserve">4; </w:t>
      </w:r>
      <w:r w:rsidR="00FD71C7" w:rsidRPr="00E02713">
        <w:rPr>
          <w:lang w:val="en-US"/>
        </w:rPr>
        <w:t>keyword</w:t>
      </w:r>
      <w:r w:rsidR="00FD71C7">
        <w:rPr>
          <w:lang w:val="en-US"/>
        </w:rPr>
        <w:t xml:space="preserve"> </w:t>
      </w:r>
      <w:r>
        <w:rPr>
          <w:lang w:val="en-US"/>
        </w:rPr>
        <w:t>5.</w:t>
      </w:r>
    </w:p>
    <w:p w:rsidR="00E02713" w:rsidRDefault="00E02713" w:rsidP="00E02713">
      <w:pPr>
        <w:pStyle w:val="IIFORUMPPGGOCtexto"/>
      </w:pPr>
      <w:r w:rsidRPr="00E02713">
        <w:t>O resumo pode conter at</w:t>
      </w:r>
      <w:bookmarkStart w:id="0" w:name="_GoBack"/>
      <w:bookmarkEnd w:id="0"/>
      <w:r w:rsidRPr="00E02713">
        <w:t xml:space="preserve">é </w:t>
      </w:r>
      <w:proofErr w:type="gramStart"/>
      <w:r w:rsidRPr="00E02713">
        <w:t>5</w:t>
      </w:r>
      <w:proofErr w:type="gramEnd"/>
      <w:r w:rsidRPr="00E02713">
        <w:t xml:space="preserve"> (cinco) p</w:t>
      </w:r>
      <w:r>
        <w:t>áginas e pode ser escrito em seção única ou subdividido em seções (ex.: 1 INTRODUÇÃO; 2 REFERENCIAL TEÓRICO...), desde que comtemple, em ambos os casos, os seguintes aspectos: problema de pesquisa, fundamentação</w:t>
      </w:r>
      <w:r w:rsidR="00F4383D">
        <w:t xml:space="preserve"> teórica adotada, metodologia, </w:t>
      </w:r>
      <w:r>
        <w:t>resultados (se houver)</w:t>
      </w:r>
      <w:r w:rsidR="00F4383D">
        <w:t xml:space="preserve"> e referências</w:t>
      </w:r>
      <w:r>
        <w:t>.</w:t>
      </w:r>
      <w:r w:rsidR="00F4383D">
        <w:t xml:space="preserve"> </w:t>
      </w:r>
    </w:p>
    <w:p w:rsidR="00F4383D" w:rsidRDefault="00F4383D" w:rsidP="00E02713">
      <w:pPr>
        <w:pStyle w:val="IIFORUMPPGGOCtexto"/>
      </w:pPr>
      <w:r>
        <w:t>Deve-se evitar o uso de figuras, quadros e tabelas, exceto quando extremamente necessários para a compreensão do texto. Caso seja indispensável, recomenda-se salv</w:t>
      </w:r>
      <w:r w:rsidR="00850247">
        <w:t>ar as imagens em alta resolução e formatá-las de acordo com a ABNT NBR 6022 (2018).</w:t>
      </w:r>
    </w:p>
    <w:p w:rsidR="00F4383D" w:rsidRDefault="00F4383D" w:rsidP="00E02713">
      <w:pPr>
        <w:pStyle w:val="IIFORUMPPGGOCtexto"/>
      </w:pPr>
      <w:r>
        <w:t xml:space="preserve">A fonte utilizada no texto deve ser Times New Roman tamanho 12 </w:t>
      </w:r>
      <w:proofErr w:type="spellStart"/>
      <w:r>
        <w:t>pts</w:t>
      </w:r>
      <w:proofErr w:type="spellEnd"/>
      <w:r>
        <w:t xml:space="preserve">, com espaçamento entre linhas de 1,5. </w:t>
      </w:r>
      <w:r w:rsidR="00850247">
        <w:t>Insira no mínimo 3 (três) palavras-chave e no máximo 5 (cinco), apresentando a tradução (</w:t>
      </w:r>
      <w:proofErr w:type="spellStart"/>
      <w:r w:rsidR="00850247" w:rsidRPr="00850247">
        <w:rPr>
          <w:i/>
        </w:rPr>
        <w:t>keywords</w:t>
      </w:r>
      <w:proofErr w:type="spellEnd"/>
      <w:r w:rsidR="00850247">
        <w:t>) no local indicado.</w:t>
      </w:r>
    </w:p>
    <w:p w:rsidR="007F0C7A" w:rsidRDefault="007F0C7A" w:rsidP="00E02713">
      <w:pPr>
        <w:pStyle w:val="IIFORUMPPGGOCtexto"/>
      </w:pPr>
      <w:r>
        <w:t>As referências devem ser formatadas conforme a ABNT NBR 6023 (2018). Apresenta-se a seguir alguns exemplos de referências formatadas conforme a norma.</w:t>
      </w:r>
    </w:p>
    <w:p w:rsidR="007F0C7A" w:rsidRDefault="007F0C7A" w:rsidP="007F0C7A">
      <w:pPr>
        <w:pStyle w:val="IIFORUMPPGGOCSeoprimria"/>
      </w:pPr>
      <w:r>
        <w:t>REFERÊNCIAS</w:t>
      </w:r>
    </w:p>
    <w:p w:rsidR="007F0C7A" w:rsidRDefault="007F0C7A" w:rsidP="007F0C7A">
      <w:pPr>
        <w:pStyle w:val="IIFORUMPPGGOCTextoreferncias"/>
      </w:pPr>
      <w:r w:rsidRPr="00B02195">
        <w:rPr>
          <w:i/>
        </w:rPr>
        <w:t>Livro</w:t>
      </w:r>
    </w:p>
    <w:p w:rsidR="007F0C7A" w:rsidRDefault="007F0C7A" w:rsidP="007F0C7A">
      <w:pPr>
        <w:pStyle w:val="IIFORUMPPGGOCTextoreferncias"/>
      </w:pPr>
      <w:r>
        <w:t xml:space="preserve">FRANÇA, J. L.; VASCONCELLOS, M. C. de. </w:t>
      </w:r>
      <w:r w:rsidRPr="00B02195">
        <w:rPr>
          <w:i/>
        </w:rPr>
        <w:t>Manual para normalização de publicações técnico-científicas</w:t>
      </w:r>
      <w:r>
        <w:t xml:space="preserve">. 9. ed. Belo Horizonte: Editora UFMG, 2014. </w:t>
      </w:r>
    </w:p>
    <w:p w:rsidR="00B02195" w:rsidRPr="00B02195" w:rsidRDefault="00B02195" w:rsidP="007F0C7A">
      <w:pPr>
        <w:pStyle w:val="IIFORUMPPGGOCTextoreferncias"/>
        <w:rPr>
          <w:i/>
        </w:rPr>
      </w:pPr>
      <w:r w:rsidRPr="00B02195">
        <w:rPr>
          <w:i/>
        </w:rPr>
        <w:t xml:space="preserve">Monografias (teses, dissertações, </w:t>
      </w:r>
      <w:proofErr w:type="spellStart"/>
      <w:r w:rsidRPr="00B02195">
        <w:rPr>
          <w:i/>
        </w:rPr>
        <w:t>TCCs</w:t>
      </w:r>
      <w:proofErr w:type="spellEnd"/>
      <w:r w:rsidRPr="00B02195">
        <w:rPr>
          <w:i/>
        </w:rPr>
        <w:t>)</w:t>
      </w:r>
    </w:p>
    <w:p w:rsidR="00B02195" w:rsidRDefault="00B02195" w:rsidP="007F0C7A">
      <w:pPr>
        <w:pStyle w:val="IIFORUMPPGGOCTextoreferncias"/>
      </w:pPr>
      <w:r>
        <w:t xml:space="preserve">MACULAN, B. C. M. dos S. </w:t>
      </w:r>
      <w:r w:rsidRPr="00B02195">
        <w:rPr>
          <w:i/>
        </w:rPr>
        <w:t>Estudo e aplicação de metodologia para reengenharia de tesauro</w:t>
      </w:r>
      <w:r>
        <w:t>: remodelagem do THESAGRO. 2015. Tese (Doutorado em Ciência da Informação) – Escola de Ciência da Informação, Universidade Federal de Minas Gerais, Belo Horizonte, 2015.</w:t>
      </w:r>
    </w:p>
    <w:p w:rsidR="00B02195" w:rsidRPr="00EB2193" w:rsidRDefault="00B02195" w:rsidP="007F0C7A">
      <w:pPr>
        <w:pStyle w:val="IIFORUMPPGGOCTextoreferncias"/>
        <w:rPr>
          <w:i/>
        </w:rPr>
      </w:pPr>
      <w:r w:rsidRPr="00EB2193">
        <w:rPr>
          <w:i/>
        </w:rPr>
        <w:t>Capítulo de livro</w:t>
      </w:r>
    </w:p>
    <w:p w:rsidR="00B02195" w:rsidRDefault="00B02195" w:rsidP="007F0C7A">
      <w:pPr>
        <w:pStyle w:val="IIFORUMPPGGOCTextoreferncias"/>
      </w:pPr>
      <w:r>
        <w:lastRenderedPageBreak/>
        <w:t xml:space="preserve">LIMA, T. M. M. de. A curatela da pessoa com deficiência mental e intelectual e a validade dos negócios jurídicos patrimoniais. </w:t>
      </w:r>
      <w:r w:rsidRPr="00B02195">
        <w:rPr>
          <w:i/>
        </w:rPr>
        <w:t>In</w:t>
      </w:r>
      <w:r>
        <w:t xml:space="preserve">: LIMA, T. M. M.; GODINHO, J. R.; MELLO, R. S. V. (org.). </w:t>
      </w:r>
      <w:r w:rsidRPr="00EB2193">
        <w:rPr>
          <w:i/>
        </w:rPr>
        <w:t>Direito privado</w:t>
      </w:r>
      <w:r>
        <w:t xml:space="preserve">: tendências e controvérsias. Belo Horizonte, 2018. P. 1-32. </w:t>
      </w:r>
    </w:p>
    <w:p w:rsidR="00EB2193" w:rsidRDefault="00EB2193" w:rsidP="007F0C7A">
      <w:pPr>
        <w:pStyle w:val="IIFORUMPPGGOCTextoreferncias"/>
        <w:rPr>
          <w:i/>
        </w:rPr>
      </w:pPr>
      <w:r w:rsidRPr="00EB2193">
        <w:rPr>
          <w:i/>
        </w:rPr>
        <w:t>Artigo de periódico</w:t>
      </w:r>
    </w:p>
    <w:p w:rsidR="00EB2193" w:rsidRPr="00EB2193" w:rsidRDefault="00EB2193" w:rsidP="00EB2193">
      <w:pPr>
        <w:pStyle w:val="IIFORUMPPGGOCTextoreferncias"/>
      </w:pPr>
      <w:r>
        <w:t xml:space="preserve">MARINHO, S. M. M. Explorando os laços do capitalismo no Brasil: a forma e o conteúdo das estratégias de governança corporativa da BNDESPAR. </w:t>
      </w:r>
      <w:r w:rsidRPr="00EB2193">
        <w:rPr>
          <w:i/>
        </w:rPr>
        <w:t>Revista de Direito GV</w:t>
      </w:r>
      <w:r>
        <w:t xml:space="preserve">, São Paulo, v. 14, n. 3, p. 847-885, set./dez. 2018. Disponível em: </w:t>
      </w:r>
      <w:r w:rsidRPr="00EB2193">
        <w:t>https://direitosp.fgv.br/publicacoes/revista/artigo/explorando-lacos-capitalismo-brasil-forma-conteudo-estrategias-de-governa</w:t>
      </w:r>
      <w:r>
        <w:t xml:space="preserve">. Acesso em: 14 maio 2019. </w:t>
      </w:r>
    </w:p>
    <w:p w:rsidR="00B02195" w:rsidRPr="00EB2193" w:rsidRDefault="00EB2193" w:rsidP="007F0C7A">
      <w:pPr>
        <w:pStyle w:val="IIFORUMPPGGOCTextoreferncias"/>
        <w:rPr>
          <w:i/>
        </w:rPr>
      </w:pPr>
      <w:r w:rsidRPr="00EB2193">
        <w:rPr>
          <w:i/>
        </w:rPr>
        <w:t>Trabalho apresentado em evento</w:t>
      </w:r>
    </w:p>
    <w:p w:rsidR="00EB2193" w:rsidRDefault="00EB2193" w:rsidP="007F0C7A">
      <w:pPr>
        <w:pStyle w:val="IIFORUMPPGGOCTextoreferncias"/>
      </w:pPr>
      <w:r>
        <w:t xml:space="preserve">SOARES, F. M.; HAMANAKA, R. Y.; MACULAN, B. C. M. dos S. Gestão de dados da biodiversidade: aplicação do padrão de metadados Darwin Core. </w:t>
      </w:r>
      <w:r w:rsidRPr="00EB2193">
        <w:rPr>
          <w:i/>
        </w:rPr>
        <w:t>In</w:t>
      </w:r>
      <w:r>
        <w:t xml:space="preserve">: WORKSHOP DE INFORMAÇÃO, DADOS E TECNOLOGIA, </w:t>
      </w:r>
      <w:proofErr w:type="gramStart"/>
      <w:r>
        <w:t>2</w:t>
      </w:r>
      <w:proofErr w:type="gramEnd"/>
      <w:r>
        <w:t xml:space="preserve">., 2018, Paraíba. </w:t>
      </w:r>
      <w:r w:rsidRPr="00EB2193">
        <w:rPr>
          <w:i/>
        </w:rPr>
        <w:t>Anais</w:t>
      </w:r>
      <w:r>
        <w:t xml:space="preserve"> [...]. João Pessoa: Editora UFPB, 2018. p. 141-146. </w:t>
      </w:r>
      <w:r w:rsidR="002830A0">
        <w:t xml:space="preserve">Disponível em: </w:t>
      </w:r>
      <w:r w:rsidR="002830A0" w:rsidRPr="002830A0">
        <w:t>http://www.ufpb.br/widat/contents/documentos/anaiswidat2018.pdf</w:t>
      </w:r>
      <w:r w:rsidR="002830A0">
        <w:t>. Acesso em: 14 maio 2019.</w:t>
      </w:r>
    </w:p>
    <w:p w:rsidR="002830A0" w:rsidRDefault="002830A0" w:rsidP="007F0C7A">
      <w:pPr>
        <w:pStyle w:val="IIFORUMPPGGOCTextoreferncias"/>
      </w:pPr>
      <w:r w:rsidRPr="002830A0">
        <w:rPr>
          <w:i/>
        </w:rPr>
        <w:t>Legislação</w:t>
      </w:r>
    </w:p>
    <w:p w:rsidR="002830A0" w:rsidRDefault="002830A0" w:rsidP="007F0C7A">
      <w:pPr>
        <w:pStyle w:val="IIFORUMPPGGOCTextoreferncias"/>
      </w:pPr>
      <w:r w:rsidRPr="002830A0">
        <w:t xml:space="preserve">BRASIL. Lei nº 10.406, de 10 de janeiro de 2002. Institui o Código Civil. </w:t>
      </w:r>
      <w:r w:rsidRPr="002830A0">
        <w:rPr>
          <w:i/>
        </w:rPr>
        <w:t>Diário Oficial da União</w:t>
      </w:r>
      <w:r w:rsidRPr="002830A0">
        <w:t>: seção 1. Brasília, DF, ano 139, n. 8, p. 1-74, 11 jan. 2002. PL 634/1975.</w:t>
      </w:r>
    </w:p>
    <w:p w:rsidR="002830A0" w:rsidRDefault="002830A0" w:rsidP="007F0C7A">
      <w:pPr>
        <w:pStyle w:val="IIFORUMPPGGOCTextoreferncias"/>
      </w:pPr>
      <w:r w:rsidRPr="002830A0">
        <w:rPr>
          <w:i/>
        </w:rPr>
        <w:t>Jurisprudência</w:t>
      </w:r>
    </w:p>
    <w:p w:rsidR="002830A0" w:rsidRDefault="002830A0" w:rsidP="007F0C7A">
      <w:pPr>
        <w:pStyle w:val="IIFORUMPPGGOCTextoreferncias"/>
      </w:pPr>
      <w:r w:rsidRPr="002830A0">
        <w:t xml:space="preserve">BRASIL. Superior Tribunal de Justiça. Súmula nº 333. Cabe mandado de segurança contra ato praticado em licitação promovida por sociedade de economia mista ou empresa pública. </w:t>
      </w:r>
      <w:r w:rsidRPr="002830A0">
        <w:rPr>
          <w:i/>
        </w:rPr>
        <w:t>Diário de Justiça</w:t>
      </w:r>
      <w:r w:rsidRPr="002830A0">
        <w:t>: seção 1, Brasília, DF, ano 82, n. 32, p. 246, 14 fev. 2007.</w:t>
      </w:r>
    </w:p>
    <w:p w:rsidR="002830A0" w:rsidRDefault="002830A0" w:rsidP="007F0C7A">
      <w:pPr>
        <w:pStyle w:val="IIFORUMPPGGOCTextoreferncias"/>
        <w:rPr>
          <w:i/>
        </w:rPr>
      </w:pPr>
      <w:r w:rsidRPr="002830A0">
        <w:rPr>
          <w:i/>
        </w:rPr>
        <w:t>Normas</w:t>
      </w:r>
    </w:p>
    <w:p w:rsidR="00EA61C0" w:rsidRDefault="00EA61C0" w:rsidP="007F0C7A">
      <w:pPr>
        <w:pStyle w:val="IIFORUMPPGGOCTextoreferncias"/>
      </w:pPr>
      <w:r w:rsidRPr="002830A0">
        <w:t>ASSOCIAÇÃO BRASILEIRA DE NORMAS TÉCNICAS</w:t>
      </w:r>
      <w:r>
        <w:t xml:space="preserve">. </w:t>
      </w:r>
      <w:r w:rsidRPr="00EA61C0">
        <w:rPr>
          <w:i/>
        </w:rPr>
        <w:t>ABNT NBR 602</w:t>
      </w:r>
      <w:r>
        <w:rPr>
          <w:i/>
        </w:rPr>
        <w:t>2</w:t>
      </w:r>
      <w:r>
        <w:t>: informação e documentação: a</w:t>
      </w:r>
      <w:r w:rsidRPr="00EA61C0">
        <w:t>rtigo em publicação periódica técnica e/ou científica</w:t>
      </w:r>
      <w:r>
        <w:t>:</w:t>
      </w:r>
      <w:r w:rsidRPr="00EA61C0">
        <w:t xml:space="preserve"> apresentação</w:t>
      </w:r>
      <w:r>
        <w:t xml:space="preserve">. 2. ed. Rio de Janeiro: ABNT, 2018. </w:t>
      </w:r>
    </w:p>
    <w:p w:rsidR="00850247" w:rsidRPr="00E02713" w:rsidRDefault="002830A0" w:rsidP="00FD71C7">
      <w:pPr>
        <w:pStyle w:val="IIFORUMPPGGOCTextoreferncias"/>
      </w:pPr>
      <w:r w:rsidRPr="002830A0">
        <w:t>ASSOCIAÇÃO BRASILEIRA DE NORMAS TÉCNICAS</w:t>
      </w:r>
      <w:r>
        <w:t xml:space="preserve">. </w:t>
      </w:r>
      <w:r w:rsidRPr="00EA61C0">
        <w:rPr>
          <w:i/>
        </w:rPr>
        <w:t>ABNT NBR 6023</w:t>
      </w:r>
      <w:r w:rsidR="00EA61C0">
        <w:t xml:space="preserve">: informação e documentação: referências: elaboração. 2. ed. Rio de Janeiro: ABNT, 2018. </w:t>
      </w:r>
    </w:p>
    <w:p w:rsidR="00E02713" w:rsidRPr="00E02713" w:rsidRDefault="00E02713" w:rsidP="00E02713">
      <w:pPr>
        <w:jc w:val="center"/>
        <w:rPr>
          <w:rFonts w:ascii="Arial" w:hAnsi="Arial" w:cs="Arial"/>
          <w:sz w:val="24"/>
          <w:szCs w:val="28"/>
        </w:rPr>
      </w:pPr>
    </w:p>
    <w:sectPr w:rsidR="00E02713" w:rsidRPr="00E02713" w:rsidSect="00DD47ED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55" w:rsidRDefault="00F73355" w:rsidP="00E02713">
      <w:pPr>
        <w:spacing w:after="0" w:line="240" w:lineRule="auto"/>
      </w:pPr>
      <w:r>
        <w:separator/>
      </w:r>
    </w:p>
  </w:endnote>
  <w:endnote w:type="continuationSeparator" w:id="0">
    <w:p w:rsidR="00F73355" w:rsidRDefault="00F73355" w:rsidP="00E0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55" w:rsidRDefault="00F73355" w:rsidP="00E02713">
      <w:pPr>
        <w:spacing w:after="0" w:line="240" w:lineRule="auto"/>
      </w:pPr>
      <w:r>
        <w:separator/>
      </w:r>
    </w:p>
  </w:footnote>
  <w:footnote w:type="continuationSeparator" w:id="0">
    <w:p w:rsidR="00F73355" w:rsidRDefault="00F73355" w:rsidP="00E02713">
      <w:pPr>
        <w:spacing w:after="0" w:line="240" w:lineRule="auto"/>
      </w:pPr>
      <w:r>
        <w:continuationSeparator/>
      </w:r>
    </w:p>
  </w:footnote>
  <w:footnote w:id="1">
    <w:p w:rsidR="007F0C7A" w:rsidRPr="007F0C7A" w:rsidRDefault="007F0C7A" w:rsidP="007F0C7A">
      <w:pPr>
        <w:pStyle w:val="Textodenotaderodap"/>
        <w:ind w:left="142" w:hanging="142"/>
        <w:rPr>
          <w:rFonts w:ascii="Times New Roman" w:hAnsi="Times New Roman" w:cs="Times New Roman"/>
        </w:rPr>
      </w:pPr>
      <w:r w:rsidRPr="007F0C7A">
        <w:rPr>
          <w:rStyle w:val="Refdenotaderodap"/>
          <w:rFonts w:ascii="Times New Roman" w:hAnsi="Times New Roman" w:cs="Times New Roman"/>
        </w:rPr>
        <w:footnoteRef/>
      </w:r>
      <w:r w:rsidRPr="007F0C7A">
        <w:rPr>
          <w:rFonts w:ascii="Times New Roman" w:hAnsi="Times New Roman" w:cs="Times New Roman"/>
        </w:rPr>
        <w:t xml:space="preserve"> Mestrado ou doutorado em andamento. </w:t>
      </w:r>
      <w:r w:rsidRPr="00DD47ED">
        <w:rPr>
          <w:rFonts w:ascii="Times New Roman" w:hAnsi="Times New Roman" w:cs="Times New Roman"/>
          <w:lang w:val="en-US"/>
        </w:rPr>
        <w:t xml:space="preserve">Lattes: https//cnpq.lattes/exemplo. </w:t>
      </w:r>
      <w:r w:rsidRPr="007F0C7A">
        <w:rPr>
          <w:rFonts w:ascii="Times New Roman" w:hAnsi="Times New Roman" w:cs="Times New Roman"/>
        </w:rPr>
        <w:t>E-mail: exemplo@exemplo.com</w:t>
      </w:r>
    </w:p>
  </w:footnote>
  <w:footnote w:id="2">
    <w:p w:rsidR="007F0C7A" w:rsidRDefault="007F0C7A" w:rsidP="007F0C7A">
      <w:pPr>
        <w:pStyle w:val="Textodenotaderodap"/>
        <w:ind w:left="142" w:hanging="142"/>
      </w:pPr>
      <w:r w:rsidRPr="007F0C7A"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Professor </w:t>
      </w:r>
      <w:r w:rsidRPr="007F0C7A">
        <w:rPr>
          <w:rFonts w:ascii="Times New Roman" w:hAnsi="Times New Roman" w:cs="Times New Roman"/>
        </w:rPr>
        <w:t xml:space="preserve">na Universidade... Lattes: </w:t>
      </w:r>
      <w:proofErr w:type="spellStart"/>
      <w:r w:rsidRPr="007F0C7A">
        <w:rPr>
          <w:rFonts w:ascii="Times New Roman" w:hAnsi="Times New Roman" w:cs="Times New Roman"/>
        </w:rPr>
        <w:t>https</w:t>
      </w:r>
      <w:proofErr w:type="spellEnd"/>
      <w:r w:rsidRPr="007F0C7A">
        <w:rPr>
          <w:rFonts w:ascii="Times New Roman" w:hAnsi="Times New Roman" w:cs="Times New Roman"/>
        </w:rPr>
        <w:t>//</w:t>
      </w:r>
      <w:proofErr w:type="spellStart"/>
      <w:r w:rsidRPr="007F0C7A">
        <w:rPr>
          <w:rFonts w:ascii="Times New Roman" w:hAnsi="Times New Roman" w:cs="Times New Roman"/>
        </w:rPr>
        <w:t>cnpq.lattes</w:t>
      </w:r>
      <w:proofErr w:type="spellEnd"/>
      <w:r w:rsidRPr="007F0C7A">
        <w:rPr>
          <w:rFonts w:ascii="Times New Roman" w:hAnsi="Times New Roman" w:cs="Times New Roman"/>
        </w:rPr>
        <w:t>/exemplo. E-mail: exemplo@exemplo.com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13" w:rsidRPr="007F0C7A" w:rsidRDefault="00E02713" w:rsidP="00E02713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7F0C7A">
      <w:rPr>
        <w:rFonts w:ascii="Times New Roman" w:hAnsi="Times New Roman" w:cs="Times New Roman"/>
        <w:sz w:val="20"/>
        <w:szCs w:val="20"/>
      </w:rPr>
      <w:t xml:space="preserve">II Fórum Discente do PPG-GOC, </w:t>
    </w:r>
    <w:r w:rsidR="008E1978">
      <w:rPr>
        <w:rFonts w:ascii="Times New Roman" w:hAnsi="Times New Roman" w:cs="Times New Roman"/>
        <w:sz w:val="20"/>
        <w:szCs w:val="20"/>
      </w:rPr>
      <w:t>31/10</w:t>
    </w:r>
    <w:r w:rsidRPr="007F0C7A">
      <w:rPr>
        <w:rFonts w:ascii="Times New Roman" w:hAnsi="Times New Roman" w:cs="Times New Roman"/>
        <w:sz w:val="20"/>
        <w:szCs w:val="20"/>
      </w:rPr>
      <w:t xml:space="preserve"> a </w:t>
    </w:r>
    <w:r w:rsidR="008E1978">
      <w:rPr>
        <w:rFonts w:ascii="Times New Roman" w:hAnsi="Times New Roman" w:cs="Times New Roman"/>
        <w:sz w:val="20"/>
        <w:szCs w:val="20"/>
      </w:rPr>
      <w:t>01/11</w:t>
    </w:r>
    <w:r w:rsidRPr="007F0C7A">
      <w:rPr>
        <w:rFonts w:ascii="Times New Roman" w:hAnsi="Times New Roman" w:cs="Times New Roman"/>
        <w:sz w:val="20"/>
        <w:szCs w:val="20"/>
      </w:rPr>
      <w:t xml:space="preserve"> de </w:t>
    </w:r>
    <w:r w:rsidR="008E1978" w:rsidRPr="007F0C7A">
      <w:rPr>
        <w:rFonts w:ascii="Times New Roman" w:hAnsi="Times New Roman" w:cs="Times New Roman"/>
        <w:sz w:val="20"/>
        <w:szCs w:val="20"/>
      </w:rPr>
      <w:t>2019.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13"/>
    <w:rsid w:val="00067798"/>
    <w:rsid w:val="000931BA"/>
    <w:rsid w:val="001E7250"/>
    <w:rsid w:val="002830A0"/>
    <w:rsid w:val="003B670E"/>
    <w:rsid w:val="0040092C"/>
    <w:rsid w:val="004A3473"/>
    <w:rsid w:val="004C2B4E"/>
    <w:rsid w:val="007F0C7A"/>
    <w:rsid w:val="00850247"/>
    <w:rsid w:val="008B3FDF"/>
    <w:rsid w:val="008E1978"/>
    <w:rsid w:val="00961C73"/>
    <w:rsid w:val="00AB76DA"/>
    <w:rsid w:val="00B02195"/>
    <w:rsid w:val="00BF274A"/>
    <w:rsid w:val="00DD47ED"/>
    <w:rsid w:val="00E02713"/>
    <w:rsid w:val="00E95E19"/>
    <w:rsid w:val="00EA61C0"/>
    <w:rsid w:val="00EB1590"/>
    <w:rsid w:val="00EB2193"/>
    <w:rsid w:val="00EE7B68"/>
    <w:rsid w:val="00F4383D"/>
    <w:rsid w:val="00F5380D"/>
    <w:rsid w:val="00F73355"/>
    <w:rsid w:val="00F9593D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2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2713"/>
  </w:style>
  <w:style w:type="paragraph" w:styleId="Rodap">
    <w:name w:val="footer"/>
    <w:basedOn w:val="Normal"/>
    <w:link w:val="RodapChar"/>
    <w:uiPriority w:val="99"/>
    <w:unhideWhenUsed/>
    <w:rsid w:val="00E02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2713"/>
  </w:style>
  <w:style w:type="paragraph" w:customStyle="1" w:styleId="IIFORUMPPGGOCtexto">
    <w:name w:val="II_FORUM_PPGGOC_texto"/>
    <w:basedOn w:val="Normal"/>
    <w:qFormat/>
    <w:rsid w:val="00E02713"/>
    <w:pPr>
      <w:spacing w:before="240" w:after="240" w:line="360" w:lineRule="auto"/>
      <w:jc w:val="both"/>
    </w:pPr>
    <w:rPr>
      <w:rFonts w:ascii="Times New Roman" w:hAnsi="Times New Roman" w:cs="Arial"/>
      <w:sz w:val="24"/>
      <w:szCs w:val="28"/>
    </w:rPr>
  </w:style>
  <w:style w:type="paragraph" w:customStyle="1" w:styleId="IIFORUMPPGGOCtitprincipal">
    <w:name w:val="II_FORUM_PPGGOC_tit._principal"/>
    <w:basedOn w:val="Normal"/>
    <w:qFormat/>
    <w:rsid w:val="00F4383D"/>
    <w:pPr>
      <w:jc w:val="center"/>
    </w:pPr>
    <w:rPr>
      <w:rFonts w:ascii="Times New Roman" w:hAnsi="Times New Roman" w:cs="Arial"/>
      <w:b/>
      <w:sz w:val="32"/>
      <w:szCs w:val="28"/>
    </w:rPr>
  </w:style>
  <w:style w:type="paragraph" w:customStyle="1" w:styleId="IIFORUMPPGGOCpalavras-chave">
    <w:name w:val="II_FORUM_PPGGOC_palavras-chave"/>
    <w:basedOn w:val="Normal"/>
    <w:qFormat/>
    <w:rsid w:val="00F4383D"/>
    <w:pPr>
      <w:spacing w:after="0" w:line="240" w:lineRule="auto"/>
    </w:pPr>
    <w:rPr>
      <w:rFonts w:ascii="Times New Roman" w:hAnsi="Times New Roman" w:cs="Arial"/>
      <w:sz w:val="24"/>
      <w:szCs w:val="2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0C7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0C7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0C7A"/>
    <w:rPr>
      <w:vertAlign w:val="superscript"/>
    </w:rPr>
  </w:style>
  <w:style w:type="paragraph" w:customStyle="1" w:styleId="IIFORUMPPGGOCSeoprimria">
    <w:name w:val="II_FORUM_PPGGOC_Seção_primária"/>
    <w:basedOn w:val="IIFORUMPPGGOCtexto"/>
    <w:qFormat/>
    <w:rsid w:val="007F0C7A"/>
    <w:rPr>
      <w:b/>
    </w:rPr>
  </w:style>
  <w:style w:type="paragraph" w:customStyle="1" w:styleId="IIFORUMPPGGOCTextoreferncias">
    <w:name w:val="II_FORUM_PPGGOC_Texto_referências"/>
    <w:basedOn w:val="IIFORUMPPGGOCSeoprimria"/>
    <w:qFormat/>
    <w:rsid w:val="007F0C7A"/>
    <w:pPr>
      <w:spacing w:line="240" w:lineRule="auto"/>
      <w:jc w:val="left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2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2713"/>
  </w:style>
  <w:style w:type="paragraph" w:styleId="Rodap">
    <w:name w:val="footer"/>
    <w:basedOn w:val="Normal"/>
    <w:link w:val="RodapChar"/>
    <w:uiPriority w:val="99"/>
    <w:unhideWhenUsed/>
    <w:rsid w:val="00E02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2713"/>
  </w:style>
  <w:style w:type="paragraph" w:customStyle="1" w:styleId="IIFORUMPPGGOCtexto">
    <w:name w:val="II_FORUM_PPGGOC_texto"/>
    <w:basedOn w:val="Normal"/>
    <w:qFormat/>
    <w:rsid w:val="00E02713"/>
    <w:pPr>
      <w:spacing w:before="240" w:after="240" w:line="360" w:lineRule="auto"/>
      <w:jc w:val="both"/>
    </w:pPr>
    <w:rPr>
      <w:rFonts w:ascii="Times New Roman" w:hAnsi="Times New Roman" w:cs="Arial"/>
      <w:sz w:val="24"/>
      <w:szCs w:val="28"/>
    </w:rPr>
  </w:style>
  <w:style w:type="paragraph" w:customStyle="1" w:styleId="IIFORUMPPGGOCtitprincipal">
    <w:name w:val="II_FORUM_PPGGOC_tit._principal"/>
    <w:basedOn w:val="Normal"/>
    <w:qFormat/>
    <w:rsid w:val="00F4383D"/>
    <w:pPr>
      <w:jc w:val="center"/>
    </w:pPr>
    <w:rPr>
      <w:rFonts w:ascii="Times New Roman" w:hAnsi="Times New Roman" w:cs="Arial"/>
      <w:b/>
      <w:sz w:val="32"/>
      <w:szCs w:val="28"/>
    </w:rPr>
  </w:style>
  <w:style w:type="paragraph" w:customStyle="1" w:styleId="IIFORUMPPGGOCpalavras-chave">
    <w:name w:val="II_FORUM_PPGGOC_palavras-chave"/>
    <w:basedOn w:val="Normal"/>
    <w:qFormat/>
    <w:rsid w:val="00F4383D"/>
    <w:pPr>
      <w:spacing w:after="0" w:line="240" w:lineRule="auto"/>
    </w:pPr>
    <w:rPr>
      <w:rFonts w:ascii="Times New Roman" w:hAnsi="Times New Roman" w:cs="Arial"/>
      <w:sz w:val="24"/>
      <w:szCs w:val="2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0C7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0C7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0C7A"/>
    <w:rPr>
      <w:vertAlign w:val="superscript"/>
    </w:rPr>
  </w:style>
  <w:style w:type="paragraph" w:customStyle="1" w:styleId="IIFORUMPPGGOCSeoprimria">
    <w:name w:val="II_FORUM_PPGGOC_Seção_primária"/>
    <w:basedOn w:val="IIFORUMPPGGOCtexto"/>
    <w:qFormat/>
    <w:rsid w:val="007F0C7A"/>
    <w:rPr>
      <w:b/>
    </w:rPr>
  </w:style>
  <w:style w:type="paragraph" w:customStyle="1" w:styleId="IIFORUMPPGGOCTextoreferncias">
    <w:name w:val="II_FORUM_PPGGOC_Texto_referências"/>
    <w:basedOn w:val="IIFORUMPPGGOCSeoprimria"/>
    <w:qFormat/>
    <w:rsid w:val="007F0C7A"/>
    <w:pPr>
      <w:spacing w:line="240" w:lineRule="auto"/>
      <w:jc w:val="left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198A2-01CB-467A-9092-3EB882E1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Filipi Soares</dc:creator>
  <cp:keywords/>
  <dc:description/>
  <cp:lastModifiedBy>AdrianaAparecida</cp:lastModifiedBy>
  <cp:revision>4</cp:revision>
  <dcterms:created xsi:type="dcterms:W3CDTF">2019-09-26T20:54:00Z</dcterms:created>
  <dcterms:modified xsi:type="dcterms:W3CDTF">2019-10-03T17:25:00Z</dcterms:modified>
</cp:coreProperties>
</file>