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Título do Resumo Ex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pandido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subtítulo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Title: subtitle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discente/deixar em branco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orientador/ deixar em branco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palavra-chave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palavra-chave 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palavra-chave 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palavra-chave 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palavra-chave 5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keyword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keyword 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keyword 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keyword 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keyword 5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Insira no mínimo 3 (três) palavras-chave e no máximo 5 (cinco), apresentando a tradução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keywords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como indicado acima.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Formatação do texto: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título principal do resumo deverá conter, no máximo, 12 palavras e ser escrito com fonte Arial, tamanho 14, negrito. O título em língua estrangeira deverá ser escrito com fonte Arial, tamanho 14, negrito e itálico. Os títulos das seções primárias deverão ser escritos com fonte Arial 12, negrito e caixa alta. Os títulos das seções secundárias deverão ser escritos com fonte Arial, tamanho 12 e negrito. A fonte do corpo do texto deverá ser Arial, tamanho 12, com espaçamento entre linhas de 1,5.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citações diretas e indiretas devem seguir as orientações da ABNT NBR 10.520 (2002). A numeração das seções e subseções deverão seguir as orientações da ABNT NBR 6024 (2012).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Configurações da página: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Utilizar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formato 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papel A4; margens de 3 cm (superior e lateral esquerda) e de 2 cm (inferior e lateral direita).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resumo expandido deve conter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entre 2.000 e 2.500 palavras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deverá ser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subdividido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seçõe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 apresentadas a seguir.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INTRODUÇÃO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item deve contemplar uma contextualização explicitando a relevância e a pertinência do tema abordado, o  problema de pesquisa (ou interesse de pesquisa, caso o problema ainda não esteja definido) e os objetivos gerais e específicos da pesquisa.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FUNDAMENTAÇÃO TEÓRICA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Neste capítulo o autor deve demonstrar o que diz a literatura básica sobre o assunto estudado. O resumo expandido deve apresentar pelo menos um esboço do conteúdo de fundamentação teórica, indicando alguns autores selecionados como base da pesquisa. 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Deve-se evitar o uso de figuras, quadros e tabelas, exceto quando extremamente necessários para a compreensão do texto. Caso seja indispensável, recomenda-se salvar as imagens em alta resolução e formatá-las de acordo com a ABNT NBR 6022 (2018).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 METODOLOGIA 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autor deverá indicar, de forma resumida, as principais etapas e/ou procedimentos metodológicos da pesquisa. 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 RESULTADOS PARCIAIS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autor deverá apresentar, de forma resumida, os resultados parciais da pesquisa, caso já existam.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CONSIDERAÇÕES FINAIS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Essa seção será destinada às considerações preliminares do autor, indicando, por exemplo, as limitações da pesquisa, as dificuldades encontradas ou as lacunas de estudo identificadas.</w:t>
      </w:r>
    </w:p>
    <w:p w:rsidR="00000000" w:rsidDel="00000000" w:rsidP="00000000" w:rsidRDefault="00000000" w:rsidRPr="00000000" w14:paraId="00000017">
      <w:pPr>
        <w:spacing w:after="60" w:before="6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Esperamos que este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template</w:t>
      </w:r>
      <w:r w:rsidDel="00000000" w:rsidR="00000000" w:rsidRPr="00000000">
        <w:rPr>
          <w:rFonts w:ascii="Arial" w:cs="Arial" w:eastAsia="Arial" w:hAnsi="Arial"/>
          <w:rtl w:val="0"/>
        </w:rPr>
        <w:t xml:space="preserve"> possa contribuir na preparação dos seus estudos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Não se esqueça de verificar que o seu documento não possui identificação do autor em nenhuma das partes, para que possa passar pela revisão às cegas</w:t>
      </w:r>
      <w:r w:rsidDel="00000000" w:rsidR="00000000" w:rsidRPr="00000000">
        <w:rPr>
          <w:rFonts w:ascii="Arial" w:cs="Arial" w:eastAsia="Arial" w:hAnsi="Arial"/>
          <w:rtl w:val="0"/>
        </w:rPr>
        <w:t xml:space="preserve">. Desejamos uma boa produção!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 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referências devem ser formatadas conforme a ABNT NBR 6023 (2018), utilizando fonte Arial, tamanho 10, espaçamento entre linhas simples e duplo entre as referências e disposição do texto à esquerda.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FRANÇA, J. L.; VASCONCELLOS, M. C. de. </w:t>
      </w: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Manual para normalização de publicações técnico-científicas.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9. ed. Belo Horizonte: Editora UFMG, 2014.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Monografias (teses, dissertações, TCCs)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MACULAN, B. C. M. dos S. </w:t>
      </w: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Estudo e aplicação de metodologia para reengenharia de tesauro: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remodelagem do THESAGRO. 2015. Tese (Doutorado em Ciência da Informação) – Escola de Ciência da Informação, Universidade Federal de Minas Gerais, Belo Horizonte, 2015.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de livro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LIMA, T. M. M. de. A curatela da pessoa com deficiência mental e intelectual e a validade dos negócios jurídicos patrimoniais.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LIMA, T. M. M.; GODINHO, J. R.; MELLO, R. S. V. (org.). </w:t>
      </w: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Direito privado: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tendências e controvérsias. Belo Horizonte, 2018.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1-32.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Artigo de periódico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MARINHO, S. M. M. Explorando os laços do capitalismo no Brasil: a forma e o conteúdo das estratégias de governança corporativa da BNDESPAR. </w:t>
      </w: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Revista de Direito GV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São Paulo, v. 14, n. 3, p. 847-885, set./dez. 2018. Disponível em: https://direitosp.fgv.br/publicacoes/revista/artigo/explorando-lacos-capitalismo-brasil-forma-conteudo-estrategias-de-governa. Acesso em: 14 maio 2019.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Trabalho apresentado em evento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SOARES, F. M.; HAMANAKA, R. Y.; MACULAN, B. C. M. dos S. Gestão de dados da biodiversidade: aplicação do padrão de metadados Darwin Core.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WORKSHOP DE INFORMAÇÃO, DADOS E TECNOLOGIA, 2., 2018, Paraíba.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[...]. João Pessoa: Editora UFPB, 2018. p. 141-146. Disponível em: http://www.ufpb.br/widat/contents/documentos/anaiswidat2018.pdf. Acesso em: 14 maio 2019.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Legislação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BRASIL. Lei nº 10.406, de 10 de janeiro de 2002. Institui o Código Civil. </w:t>
      </w: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Diário Oficial da União: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seção 1. Brasília, DF, ano 139, n. 8, p. 1-74, 11 jan. 2002. PL 634/1975.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Jurisprudência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BRASIL. Superior Tribunal de Justiça. Súmula nº 333. Cabe mandado de segurança contra ato praticado em licitação promovida por sociedade de economia mista ou empresa pública. </w:t>
      </w: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Diário de Justiça: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seção 1, Brasília, DF, ano 82, n. 32, p. 246, 14 fev. 2007.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ASSOCIAÇÃO BRASILEIRA DE NORMAS TÉCNICAS. </w:t>
      </w: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ABNT NBR 6022: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informação e documentação: artigo em publicação periódica técnica e/ou científica: apresentação. 2. ed. Rio de Janeiro: ABNT, 2018.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ASSOCIAÇÃO BRASILEIRA DE NORMAS TÉCNICAS. </w:t>
      </w: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ABNT NBR 6023: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informação e documentação: referências: elaboração. 2. ed. Rio de Janeiro: ABNT, 2018.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134" w:top="1701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Mestrado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doutorado em andamento. Lattes: https//cnpq.lattes/exemplo. E-mail: </w:t>
      </w:r>
      <w:hyperlink r:id="rId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exemplo@exemplo.com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deixar em branco</w:t>
      </w:r>
    </w:p>
  </w:footnote>
  <w:footnote w:id="1"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 na Universidade... Lattes: https//cnpq.lattes/exemplo. E-mail: </w:t>
      </w:r>
      <w:hyperlink r:id="rId2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exemplo@exemplo.com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deixar em branco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II Fórum Discente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- FORPED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PPGGOC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2021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E0271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02713"/>
  </w:style>
  <w:style w:type="paragraph" w:styleId="Rodap">
    <w:name w:val="footer"/>
    <w:basedOn w:val="Normal"/>
    <w:link w:val="RodapChar"/>
    <w:uiPriority w:val="99"/>
    <w:unhideWhenUsed w:val="1"/>
    <w:rsid w:val="00E0271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02713"/>
  </w:style>
  <w:style w:type="paragraph" w:styleId="IIFORUMPPGGOCtexto" w:customStyle="1">
    <w:name w:val="II_FORUM_PPGGOC_texto"/>
    <w:basedOn w:val="Normal"/>
    <w:qFormat w:val="1"/>
    <w:rsid w:val="00E02713"/>
    <w:pPr>
      <w:spacing w:after="240" w:before="240" w:line="360" w:lineRule="auto"/>
      <w:jc w:val="both"/>
    </w:pPr>
    <w:rPr>
      <w:rFonts w:ascii="Times New Roman" w:cs="Arial" w:hAnsi="Times New Roman"/>
      <w:sz w:val="24"/>
      <w:szCs w:val="28"/>
    </w:rPr>
  </w:style>
  <w:style w:type="paragraph" w:styleId="IIFORUMPPGGOCtitprincipal" w:customStyle="1">
    <w:name w:val="II_FORUM_PPGGOC_tit._principal"/>
    <w:basedOn w:val="Normal"/>
    <w:qFormat w:val="1"/>
    <w:rsid w:val="00F4383D"/>
    <w:pPr>
      <w:jc w:val="center"/>
    </w:pPr>
    <w:rPr>
      <w:rFonts w:ascii="Times New Roman" w:cs="Arial" w:hAnsi="Times New Roman"/>
      <w:b w:val="1"/>
      <w:sz w:val="32"/>
      <w:szCs w:val="28"/>
    </w:rPr>
  </w:style>
  <w:style w:type="paragraph" w:styleId="IIFORUMPPGGOCpalavras-chave" w:customStyle="1">
    <w:name w:val="II_FORUM_PPGGOC_palavras-chave"/>
    <w:basedOn w:val="Normal"/>
    <w:qFormat w:val="1"/>
    <w:rsid w:val="00F4383D"/>
    <w:pPr>
      <w:spacing w:after="0" w:line="240" w:lineRule="auto"/>
    </w:pPr>
    <w:rPr>
      <w:rFonts w:ascii="Times New Roman" w:cs="Arial" w:hAnsi="Times New Roman"/>
      <w:sz w:val="24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7F0C7A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7F0C7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7F0C7A"/>
    <w:rPr>
      <w:vertAlign w:val="superscript"/>
    </w:rPr>
  </w:style>
  <w:style w:type="paragraph" w:styleId="IIFORUMPPGGOCSeoprimria" w:customStyle="1">
    <w:name w:val="II_FORUM_PPGGOC_Seção_primária"/>
    <w:basedOn w:val="IIFORUMPPGGOCtexto"/>
    <w:qFormat w:val="1"/>
    <w:rsid w:val="007F0C7A"/>
    <w:rPr>
      <w:b w:val="1"/>
    </w:rPr>
  </w:style>
  <w:style w:type="paragraph" w:styleId="IIFORUMPPGGOCTextoreferncias" w:customStyle="1">
    <w:name w:val="II_FORUM_PPGGOC_Texto_referências"/>
    <w:basedOn w:val="IIFORUMPPGGOCSeoprimria"/>
    <w:qFormat w:val="1"/>
    <w:rsid w:val="007F0C7A"/>
    <w:pPr>
      <w:spacing w:line="240" w:lineRule="auto"/>
      <w:jc w:val="left"/>
    </w:pPr>
    <w:rPr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exemplo@exemplo.com" TargetMode="External"/><Relationship Id="rId2" Type="http://schemas.openxmlformats.org/officeDocument/2006/relationships/hyperlink" Target="mailto:exemplo@exempl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A+o8PHspXztypY7Ay6FKPRiEg==">AMUW2mV0Y3LpRxJPaCrLeKMnXgaCtZLy1g7Z2DQ33p0xF1VlsTj9kq2Z3z4WNVi0afpjdZDJbQUvHCSWJSsdl+M8rt4qiJ08GOfeKoze3QQPNj+ddfYQQdWbOTr7YWKpj0XDYzYSjMIM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2019-09-26T20:54:00Z</dcterms:created>
  <dc:creator>Filipi Soares</dc:creator>
</cp:coreProperties>
</file>